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360" w:lineRule="auto"/>
        <w:ind w:firstLine="0"/>
        <w:jc w:val="center"/>
        <w:rPr>
          <w:rFonts w:ascii="仿宋_GB2312" w:eastAsia="仿宋_GB2312"/>
          <w:sz w:val="1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北京市优秀学生干部登记表</w:t>
      </w:r>
    </w:p>
    <w:tbl>
      <w:tblPr>
        <w:tblW w:w="8190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35"/>
        <w:gridCol w:w="504"/>
        <w:gridCol w:w="1134"/>
        <w:gridCol w:w="851"/>
        <w:gridCol w:w="425"/>
        <w:gridCol w:w="341"/>
        <w:gridCol w:w="1077"/>
        <w:gridCol w:w="567"/>
        <w:gridCol w:w="1417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96" w:hRule="atLeast"/>
        </w:trPr>
        <w:tc>
          <w:tcPr>
            <w:tcW w:w="1239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姓    名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2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宋铁毅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 别</w:t>
            </w: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 龄</w:t>
            </w: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民 族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3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预备党员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现任职务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大学生艺术团团长；石创12副班长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rPr>
                <w:sz w:val="22"/>
              </w:rPr>
            </w:pPr>
            <w:r>
              <w:rPr>
                <w:rFonts w:hint="eastAsia"/>
                <w:sz w:val="22"/>
              </w:rPr>
              <w:t>任现职时间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一年；2012年9月至今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123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单    位</w:t>
            </w:r>
          </w:p>
        </w:tc>
        <w:tc>
          <w:tcPr>
            <w:tcW w:w="6951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中国石油大学（北京）石油工程学院石创12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172" w:hRule="atLeast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</w:t>
            </w:r>
          </w:p>
          <w:p>
            <w:pPr>
              <w:ind w:left="111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ind w:left="11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要</w:t>
            </w:r>
          </w:p>
          <w:p>
            <w:pPr>
              <w:ind w:left="111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ind w:left="111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事</w:t>
            </w:r>
          </w:p>
          <w:p>
            <w:pPr>
              <w:ind w:left="111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ind w:left="111" w:leftChars="0"/>
              <w:jc w:val="center"/>
              <w:rPr>
                <w:rFonts w:ascii="宋体" w:hAnsi="宋体" w:eastAsia="宋体"/>
                <w:sz w:val="16"/>
              </w:rPr>
            </w:pPr>
            <w:r>
              <w:rPr>
                <w:rFonts w:hint="eastAsia" w:ascii="宋体" w:hAnsi="宋体" w:eastAsia="宋体"/>
                <w:sz w:val="24"/>
              </w:rPr>
              <w:t>迹</w:t>
            </w:r>
          </w:p>
        </w:tc>
        <w:tc>
          <w:tcPr>
            <w:tcW w:w="7455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b w:val="0"/>
                <w:bCs w:val="0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学习竹笛六年，中国音乐学院等级考试</w:t>
            </w:r>
            <w:r>
              <w:rPr>
                <w:rFonts w:hint="eastAsia"/>
                <w:b w:val="0"/>
                <w:bCs w:val="0"/>
                <w:sz w:val="22"/>
                <w:lang w:val="en-US" w:eastAsia="zh-CN"/>
              </w:rPr>
              <w:t>十级优秀水平。曾参加首届亚洲魅力新秀大赛获辽宁赛区十优。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 w:val="0"/>
                <w:bCs w:val="0"/>
                <w:sz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lang w:val="en-US" w:eastAsia="zh-CN"/>
              </w:rPr>
              <w:t>作为主要班委协助班级工作，帮助班级在连续两年班级考核中获得年级第一，荣获“优秀班集体”称号。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2013年9月作为中国石油大学（北京）60周年校庆节目负责人协助晚会筹办。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2013年作为石工12-1党支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  <w:t>部成员协助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开展“建基层党支部，弹服务四重奏”主题活动，获得2014年中国石油大学（北京）主题实践活动三等奖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同时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val="en-US" w:eastAsia="zh-CN"/>
              </w:rPr>
              <w:t>协助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组织筹划了2013年红色1+</w:t>
            </w:r>
            <w:r>
              <w:rPr>
                <w:rFonts w:ascii="宋体" w:hAnsi="宋体" w:cs="宋体"/>
                <w:b w:val="0"/>
                <w:bCs w:val="0"/>
                <w:kern w:val="0"/>
                <w:szCs w:val="21"/>
              </w:rPr>
              <w:t>1活动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，</w:t>
            </w:r>
            <w:r>
              <w:rPr>
                <w:rFonts w:ascii="宋体" w:hAnsi="宋体" w:cs="宋体"/>
                <w:b w:val="0"/>
                <w:bCs w:val="0"/>
                <w:kern w:val="0"/>
                <w:szCs w:val="21"/>
              </w:rPr>
              <w:t>获得了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2013年</w:t>
            </w:r>
            <w:r>
              <w:rPr>
                <w:rFonts w:ascii="宋体" w:hAnsi="宋体" w:cs="宋体"/>
                <w:b w:val="0"/>
                <w:bCs w:val="0"/>
                <w:kern w:val="0"/>
                <w:szCs w:val="21"/>
              </w:rPr>
              <w:t>北高校红色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1+</w:t>
            </w:r>
            <w:r>
              <w:rPr>
                <w:rFonts w:ascii="宋体" w:hAnsi="宋体" w:cs="宋体"/>
                <w:b w:val="0"/>
                <w:bCs w:val="0"/>
                <w:kern w:val="0"/>
                <w:szCs w:val="21"/>
              </w:rPr>
              <w:t>1共建活动三等奖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一次顺利通过四、六级。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2013年带领校民乐团首次参加</w:t>
            </w:r>
            <w:bookmarkStart w:id="0" w:name="_GoBack"/>
            <w:bookmarkEnd w:id="0"/>
            <w:r>
              <w:rPr>
                <w:rFonts w:hint="eastAsia"/>
                <w:sz w:val="22"/>
                <w:lang w:val="en-US" w:eastAsia="zh-CN"/>
              </w:rPr>
              <w:t>第三届北京青年艺术节，并获得铜奖，为校争光。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2013年带领校民乐团参加第四届北京市大学生艺术展演，获得北京市二等奖。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2013年作为第九届企业奖学金颁奖典礼节目负责人协助晚会筹办。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在国家级期刊《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中外能源</w:t>
            </w:r>
            <w:r>
              <w:rPr>
                <w:rFonts w:hint="eastAsia" w:ascii="宋体" w:hAnsi="宋体" w:cs="宋体"/>
                <w:kern w:val="0"/>
                <w:szCs w:val="21"/>
              </w:rPr>
              <w:t>》上发表论文《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奈曼油田油水井解堵工艺技术研究与应用</w:t>
            </w:r>
            <w:r>
              <w:rPr>
                <w:rFonts w:hint="eastAsia" w:ascii="宋体" w:hAnsi="宋体" w:cs="宋体"/>
                <w:kern w:val="0"/>
                <w:szCs w:val="21"/>
              </w:rPr>
              <w:t>》（2013年第0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期，第一作者）；在国家级期刊《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管理学家</w:t>
            </w:r>
            <w:r>
              <w:rPr>
                <w:rFonts w:hint="eastAsia" w:ascii="宋体" w:hAnsi="宋体" w:cs="宋体"/>
                <w:kern w:val="0"/>
                <w:szCs w:val="21"/>
              </w:rPr>
              <w:t>》上发表论文《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关于做好当代大学生管理工作的实践与思考</w:t>
            </w:r>
            <w:r>
              <w:rPr>
                <w:rFonts w:hint="eastAsia" w:ascii="宋体" w:hAnsi="宋体" w:cs="宋体"/>
                <w:kern w:val="0"/>
                <w:szCs w:val="21"/>
              </w:rPr>
              <w:t>》（201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Cs w:val="21"/>
              </w:rPr>
              <w:t>年第04期，第一作者）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2014年作为民乐团团长举办“光荣绽放”民乐音乐会。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本学年参加的GMC企业管理挑战赛已入复赛（至少获全国三等奖）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连续两学年获得“优秀学生干部”称号，被评为“2013-2014学年度科技创新先进个人”“2013-2014学年度文体活动先进个人”。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2014年作为第一负责人筹办第十届企业奖学金颁奖典礼。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作为主要负责人带领艺术团参加第五届北京市青年艺术节，目前已有两作品入围决赛（至少铜奖）。</w:t>
            </w:r>
          </w:p>
          <w:p>
            <w:pPr>
              <w:rPr>
                <w:rFonts w:hAnsi="宋体"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507" w:hRule="atLeast"/>
        </w:trPr>
        <w:tc>
          <w:tcPr>
            <w:tcW w:w="3990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学校意见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ind w:left="2240" w:hanging="224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盖  章</w:t>
            </w:r>
          </w:p>
          <w:p>
            <w:pPr>
              <w:adjustRightInd w:val="0"/>
              <w:snapToGrid w:val="0"/>
              <w:ind w:left="2240" w:leftChars="0" w:hanging="224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  <w:tc>
          <w:tcPr>
            <w:tcW w:w="420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ind w:left="2520" w:hanging="252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盖  章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8023979">
    <w:nsid w:val="5485542B"/>
    <w:multiLevelType w:val="singleLevel"/>
    <w:tmpl w:val="5485542B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180239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ody Text Indent 2"/>
    <w:basedOn w:val="1"/>
    <w:link w:val="8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正文文本缩进 2 Char"/>
    <w:basedOn w:val="5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160</Words>
  <Characters>918</Characters>
  <Lines>7</Lines>
  <Paragraphs>2</Paragraphs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2011-12-12T03:17:00Z</dcterms:created>
  <dc:creator>黄宝琪</dc:creator>
  <cp:lastModifiedBy>dell</cp:lastModifiedBy>
  <dcterms:modified xsi:type="dcterms:W3CDTF">2014-12-08T16:33:13Z</dcterms:modified>
  <dc:title>北京市优秀学生干部登记表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